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ind w:firstLine="735"/>
        <w:jc w:val="center"/>
        <w:rPr>
          <w:rStyle w:val="8"/>
          <w:color w:val="000000"/>
          <w:sz w:val="32"/>
          <w:szCs w:val="32"/>
        </w:rPr>
      </w:pPr>
    </w:p>
    <w:p>
      <w:pPr>
        <w:pStyle w:val="5"/>
        <w:shd w:val="clear" w:color="auto" w:fill="FFFFFF"/>
        <w:ind w:firstLine="735"/>
        <w:jc w:val="center"/>
        <w:rPr>
          <w:rStyle w:val="8"/>
          <w:color w:val="000000"/>
          <w:sz w:val="32"/>
          <w:szCs w:val="32"/>
        </w:rPr>
      </w:pPr>
    </w:p>
    <w:p>
      <w:pPr>
        <w:pStyle w:val="5"/>
        <w:shd w:val="clear" w:color="auto" w:fill="FFFFFF"/>
        <w:ind w:firstLine="1265" w:firstLineChars="350"/>
        <w:rPr>
          <w:rFonts w:asciiTheme="majorEastAsia" w:hAnsiTheme="majorEastAsia" w:eastAsiaTheme="majorEastAsia"/>
          <w:color w:val="000000"/>
          <w:sz w:val="36"/>
          <w:szCs w:val="36"/>
        </w:rPr>
      </w:pPr>
      <w:r>
        <w:rPr>
          <w:rStyle w:val="8"/>
          <w:rFonts w:hint="eastAsia" w:asciiTheme="majorEastAsia" w:hAnsiTheme="majorEastAsia" w:eastAsiaTheme="majorEastAsia"/>
          <w:color w:val="000000"/>
          <w:sz w:val="36"/>
          <w:szCs w:val="36"/>
        </w:rPr>
        <w:t>肇庆学院学习成绩与绩点的折算方法</w:t>
      </w:r>
    </w:p>
    <w:p>
      <w:pPr>
        <w:pStyle w:val="5"/>
        <w:shd w:val="clear" w:color="auto" w:fill="FFFFFF"/>
        <w:ind w:firstLine="480"/>
        <w:rPr>
          <w:rFonts w:ascii="仿宋" w:hAnsi="仿宋" w:eastAsia="仿宋"/>
          <w:color w:val="000000"/>
        </w:rPr>
      </w:pPr>
      <w:r>
        <w:rPr>
          <w:rFonts w:hint="eastAsia" w:ascii="仿宋" w:hAnsi="仿宋" w:eastAsia="仿宋"/>
          <w:color w:val="000000"/>
        </w:rPr>
        <w:t>90－100分折合为4.0－5.0绩点(90分折合4.0绩点，91分折合4.1绩点，余类推，下同)，优秀折合4.5绩点；</w:t>
      </w:r>
    </w:p>
    <w:p>
      <w:pPr>
        <w:pStyle w:val="5"/>
        <w:shd w:val="clear" w:color="auto" w:fill="FFFFFF"/>
        <w:ind w:firstLine="480"/>
        <w:rPr>
          <w:rFonts w:ascii="仿宋" w:hAnsi="仿宋" w:eastAsia="仿宋"/>
          <w:color w:val="000000"/>
        </w:rPr>
      </w:pPr>
      <w:r>
        <w:rPr>
          <w:rFonts w:hint="eastAsia" w:ascii="仿宋" w:hAnsi="仿宋" w:eastAsia="仿宋"/>
          <w:color w:val="000000"/>
        </w:rPr>
        <w:t>80－89分折合为3.0－3.9绩点，良好折合3.5绩点；</w:t>
      </w:r>
    </w:p>
    <w:p>
      <w:pPr>
        <w:pStyle w:val="5"/>
        <w:shd w:val="clear" w:color="auto" w:fill="FFFFFF"/>
        <w:ind w:firstLine="480"/>
        <w:rPr>
          <w:rFonts w:ascii="仿宋" w:hAnsi="仿宋" w:eastAsia="仿宋"/>
          <w:color w:val="000000"/>
        </w:rPr>
      </w:pPr>
      <w:r>
        <w:rPr>
          <w:rFonts w:hint="eastAsia" w:ascii="仿宋" w:hAnsi="仿宋" w:eastAsia="仿宋"/>
          <w:color w:val="000000"/>
        </w:rPr>
        <w:t>70－79分折合为2.0－2.9绩点，中等折合2.5绩点；</w:t>
      </w:r>
    </w:p>
    <w:p>
      <w:pPr>
        <w:pStyle w:val="5"/>
        <w:shd w:val="clear" w:color="auto" w:fill="FFFFFF"/>
        <w:ind w:firstLine="480"/>
        <w:rPr>
          <w:rFonts w:ascii="仿宋" w:hAnsi="仿宋" w:eastAsia="仿宋"/>
          <w:color w:val="000000"/>
        </w:rPr>
      </w:pPr>
      <w:r>
        <w:rPr>
          <w:rFonts w:hint="eastAsia" w:ascii="仿宋" w:hAnsi="仿宋" w:eastAsia="仿宋"/>
          <w:color w:val="000000"/>
        </w:rPr>
        <w:t>60－69分折合为1.0－1.9绩点，及格折合1.5绩点；</w:t>
      </w:r>
    </w:p>
    <w:p>
      <w:pPr>
        <w:pStyle w:val="5"/>
        <w:shd w:val="clear" w:color="auto" w:fill="FFFFFF"/>
        <w:ind w:firstLine="480"/>
        <w:rPr>
          <w:rFonts w:ascii="仿宋" w:hAnsi="仿宋" w:eastAsia="仿宋"/>
          <w:color w:val="000000"/>
        </w:rPr>
      </w:pPr>
      <w:r>
        <w:rPr>
          <w:rFonts w:hint="eastAsia" w:ascii="仿宋" w:hAnsi="仿宋" w:eastAsia="仿宋"/>
          <w:color w:val="000000"/>
        </w:rPr>
        <w:t>59分以下(不及格)折合为0绩点。</w:t>
      </w:r>
    </w:p>
    <w:p>
      <w:pPr>
        <w:pStyle w:val="5"/>
        <w:shd w:val="clear" w:color="auto" w:fill="FFFFFF"/>
        <w:ind w:firstLine="480"/>
        <w:rPr>
          <w:rFonts w:ascii="仿宋" w:hAnsi="仿宋" w:eastAsia="仿宋"/>
          <w:color w:val="000000"/>
        </w:rPr>
      </w:pPr>
      <w:r>
        <w:rPr>
          <w:rFonts w:hint="eastAsia" w:ascii="仿宋" w:hAnsi="仿宋" w:eastAsia="仿宋"/>
          <w:color w:val="000000"/>
        </w:rPr>
        <w:t>平均学分绩点等于所修全部课程的学分绩点之和除以所修课程学分总数。</w:t>
      </w:r>
    </w:p>
    <w:p>
      <w:pPr>
        <w:pStyle w:val="5"/>
        <w:shd w:val="clear" w:color="auto" w:fill="FFFFFF"/>
        <w:ind w:firstLine="480"/>
        <w:rPr>
          <w:rFonts w:hint="eastAsia" w:ascii="仿宋" w:hAnsi="仿宋" w:eastAsia="仿宋"/>
          <w:color w:val="000000"/>
          <w:lang w:val="en-US" w:eastAsia="zh-CN"/>
        </w:rPr>
      </w:pPr>
      <w:r>
        <w:rPr>
          <w:rFonts w:hint="eastAsia" w:ascii="仿宋" w:hAnsi="仿宋" w:eastAsia="仿宋"/>
          <w:color w:val="000000"/>
        </w:rPr>
        <w:t xml:space="preserve"> </w:t>
      </w:r>
      <w:r>
        <w:rPr>
          <w:rFonts w:ascii="仿宋" w:hAnsi="仿宋" w:eastAsia="仿宋"/>
          <w:color w:val="000000"/>
        </w:rPr>
        <w:t xml:space="preserve">                                           肇庆学院教务</w:t>
      </w:r>
      <w:r>
        <w:rPr>
          <w:rFonts w:hint="eastAsia" w:ascii="仿宋" w:hAnsi="仿宋" w:eastAsia="仿宋"/>
          <w:color w:val="000000"/>
          <w:lang w:val="en-US" w:eastAsia="zh-CN"/>
        </w:rPr>
        <w:t>部</w:t>
      </w:r>
    </w:p>
    <w:p>
      <w:pPr>
        <w:pStyle w:val="5"/>
        <w:shd w:val="clear" w:color="auto" w:fill="FFFFFF"/>
        <w:ind w:firstLine="480"/>
        <w:rPr>
          <w:rFonts w:ascii="仿宋" w:hAnsi="仿宋" w:eastAsia="仿宋"/>
          <w:color w:val="000000"/>
        </w:rPr>
      </w:pPr>
      <w:r>
        <w:rPr>
          <w:rFonts w:hint="eastAsia" w:ascii="仿宋" w:hAnsi="仿宋" w:eastAsia="仿宋"/>
          <w:color w:val="000000"/>
        </w:rPr>
        <w:t xml:space="preserve"> </w:t>
      </w:r>
      <w:r>
        <w:rPr>
          <w:rFonts w:ascii="仿宋" w:hAnsi="仿宋" w:eastAsia="仿宋"/>
          <w:color w:val="000000"/>
        </w:rPr>
        <w:t xml:space="preserve">                                           </w:t>
      </w:r>
      <w:r>
        <w:rPr>
          <w:rFonts w:hint="eastAsia" w:ascii="仿宋" w:hAnsi="仿宋" w:eastAsia="仿宋"/>
          <w:color w:val="000000"/>
          <w:lang w:val="en-US" w:eastAsia="zh-CN"/>
        </w:rPr>
        <w:t xml:space="preserve"> </w:t>
      </w:r>
      <w:r>
        <w:rPr>
          <w:rFonts w:ascii="仿宋" w:hAnsi="仿宋" w:eastAsia="仿宋"/>
          <w:color w:val="000000"/>
        </w:rPr>
        <w:t>年</w:t>
      </w:r>
      <w:r>
        <w:rPr>
          <w:rFonts w:hint="eastAsia" w:ascii="仿宋" w:hAnsi="仿宋" w:eastAsia="仿宋"/>
          <w:color w:val="000000"/>
        </w:rPr>
        <w:t xml:space="preserve"> </w:t>
      </w:r>
      <w:r>
        <w:rPr>
          <w:rFonts w:hint="eastAsia" w:ascii="仿宋" w:hAnsi="仿宋" w:eastAsia="仿宋"/>
          <w:color w:val="000000"/>
          <w:lang w:val="en-US" w:eastAsia="zh-CN"/>
        </w:rPr>
        <w:t xml:space="preserve">  </w:t>
      </w:r>
      <w:r>
        <w:rPr>
          <w:rFonts w:ascii="仿宋" w:hAnsi="仿宋" w:eastAsia="仿宋"/>
          <w:color w:val="000000"/>
        </w:rPr>
        <w:t>月</w:t>
      </w:r>
      <w:r>
        <w:rPr>
          <w:rFonts w:hint="eastAsia" w:ascii="仿宋" w:hAnsi="仿宋" w:eastAsia="仿宋"/>
          <w:color w:val="000000"/>
          <w:lang w:val="en-US" w:eastAsia="zh-CN"/>
        </w:rPr>
        <w:t xml:space="preserve">   </w:t>
      </w:r>
      <w:r>
        <w:rPr>
          <w:rFonts w:ascii="仿宋" w:hAnsi="仿宋" w:eastAsia="仿宋"/>
          <w:color w:val="000000"/>
        </w:rPr>
        <w:t>日</w:t>
      </w:r>
    </w:p>
    <w:p>
      <w:pPr>
        <w:pStyle w:val="5"/>
        <w:shd w:val="clear" w:color="auto" w:fill="FFFFFF"/>
        <w:rPr>
          <w:rFonts w:ascii="仿宋" w:hAnsi="仿宋" w:eastAsia="仿宋"/>
          <w:color w:val="000000"/>
        </w:rPr>
      </w:pPr>
      <w:r>
        <w:rPr>
          <w:rFonts w:hint="eastAsia" w:ascii="仿宋" w:hAnsi="仿宋" w:eastAsia="仿宋"/>
          <w:color w:val="000000"/>
        </w:rPr>
        <w:t xml:space="preserve"> </w:t>
      </w:r>
    </w:p>
    <w:p>
      <w:pPr>
        <w:pStyle w:val="5"/>
        <w:shd w:val="clear" w:color="auto" w:fill="FFFFFF"/>
        <w:ind w:firstLine="803" w:firstLineChars="250"/>
        <w:rPr>
          <w:rStyle w:val="8"/>
          <w:rFonts w:ascii="Times New Roman" w:hAnsi="Times New Roman" w:cs="Times New Roman"/>
          <w:sz w:val="32"/>
          <w:szCs w:val="32"/>
        </w:rPr>
      </w:pPr>
      <w:r>
        <w:rPr>
          <w:rStyle w:val="8"/>
          <w:rFonts w:ascii="Times New Roman" w:hAnsi="Times New Roman" w:cs="Times New Roman"/>
          <w:sz w:val="32"/>
          <w:szCs w:val="32"/>
        </w:rPr>
        <w:t>The Conversion Method of Scores to Grade Point</w:t>
      </w:r>
    </w:p>
    <w:p>
      <w:pPr>
        <w:pStyle w:val="5"/>
        <w:shd w:val="clear" w:color="auto" w:fill="FFFFFF"/>
        <w:spacing w:line="360" w:lineRule="auto"/>
        <w:ind w:firstLine="482"/>
        <w:rPr>
          <w:rFonts w:ascii="Times New Roman" w:hAnsi="Times New Roman" w:eastAsia="Microsoft JhengHei UI Light" w:cs="Times New Roman"/>
          <w:color w:val="000000"/>
        </w:rPr>
      </w:pPr>
      <w:r>
        <w:rPr>
          <w:rFonts w:ascii="Times New Roman" w:hAnsi="Times New Roman" w:eastAsia="Microsoft JhengHei UI Light" w:cs="Times New Roman"/>
          <w:color w:val="000000"/>
        </w:rPr>
        <w:t>The conversion is based upon the equivalent of 90-100 for GP 4.0-5.0 ( 90 is equal to GP4.0, 91 is equal to GP4.1, etc. ), 80-89 for GP 3.0-3.9, 70-79 for GP 2.0-2.9, 60-69 for GP 1.0-1.9, 59 and below for GP 0.</w:t>
      </w:r>
    </w:p>
    <w:p>
      <w:pPr>
        <w:pStyle w:val="5"/>
        <w:shd w:val="clear" w:color="auto" w:fill="FFFFFF"/>
        <w:spacing w:line="360" w:lineRule="auto"/>
        <w:ind w:firstLine="482"/>
        <w:rPr>
          <w:rFonts w:ascii="Times New Roman" w:hAnsi="Times New Roman" w:eastAsia="Microsoft JhengHei UI Light" w:cs="Times New Roman"/>
          <w:color w:val="000000"/>
        </w:rPr>
      </w:pPr>
      <w:r>
        <w:rPr>
          <w:rFonts w:ascii="Times New Roman" w:hAnsi="Times New Roman" w:eastAsia="Microsoft JhengHei UI Light" w:cs="Times New Roman"/>
          <w:color w:val="000000"/>
        </w:rPr>
        <w:t>If the course is graded, Excellent is equal to GP 4.5, Good is equal to GP 3.5, Average is equal to GP 2.5, Pass is equal to GP 1.5, and Failure is equal to GP 0.</w:t>
      </w:r>
    </w:p>
    <w:p>
      <w:pPr>
        <w:pStyle w:val="5"/>
        <w:shd w:val="clear" w:color="auto" w:fill="FFFFFF"/>
        <w:spacing w:line="360" w:lineRule="auto"/>
        <w:ind w:firstLine="482"/>
        <w:rPr>
          <w:rFonts w:ascii="Times New Roman" w:hAnsi="Times New Roman" w:eastAsia="Microsoft JhengHei UI Light" w:cs="Times New Roman"/>
          <w:color w:val="000000"/>
        </w:rPr>
      </w:pPr>
      <w:r>
        <w:rPr>
          <w:rFonts w:ascii="Times New Roman" w:hAnsi="Times New Roman" w:eastAsia="Microsoft JhengHei UI Light" w:cs="Times New Roman"/>
          <w:color w:val="000000"/>
        </w:rPr>
        <w:t xml:space="preserve">GPA (Grade Point Average) is the quotient of the sum of grade points divided by the total credits. </w:t>
      </w:r>
    </w:p>
    <w:p>
      <w:pPr>
        <w:pStyle w:val="5"/>
        <w:shd w:val="clear" w:color="auto" w:fill="FFFFFF"/>
        <w:spacing w:line="360" w:lineRule="auto"/>
        <w:ind w:firstLine="2640" w:firstLineChars="1100"/>
        <w:rPr>
          <w:rFonts w:ascii="Times New Roman" w:hAnsi="Times New Roman" w:eastAsia="Microsoft JhengHei UI Light" w:cs="Times New Roman"/>
          <w:color w:val="000000"/>
        </w:rPr>
      </w:pPr>
      <w:bookmarkStart w:id="0" w:name="_GoBack"/>
      <w:bookmarkEnd w:id="0"/>
      <w:r>
        <w:rPr>
          <w:rFonts w:hint="eastAsia" w:ascii="Times New Roman" w:hAnsi="Times New Roman" w:eastAsia="Microsoft JhengHei UI Light" w:cs="Times New Roman"/>
          <w:color w:val="000000"/>
        </w:rPr>
        <w:t>Office of Education Administration Zhaoqing University</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icrosoft JhengHei UI Light">
    <w:panose1 w:val="020B0304030504040204"/>
    <w:charset w:val="88"/>
    <w:family w:val="swiss"/>
    <w:pitch w:val="default"/>
    <w:sig w:usb0="800002A7" w:usb1="28CF4400" w:usb2="00000016" w:usb3="00000000" w:csb0="00100009"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U5MGZmNmMwYzY5ZDBhOWFlODBmOWI2ZWE1MzUwYzAifQ=="/>
  </w:docVars>
  <w:rsids>
    <w:rsidRoot w:val="00ED2F69"/>
    <w:rsid w:val="00051E63"/>
    <w:rsid w:val="000C73EB"/>
    <w:rsid w:val="00104B73"/>
    <w:rsid w:val="0028176B"/>
    <w:rsid w:val="003868C2"/>
    <w:rsid w:val="00530B4F"/>
    <w:rsid w:val="006200D6"/>
    <w:rsid w:val="00672CD7"/>
    <w:rsid w:val="00811E57"/>
    <w:rsid w:val="00885C70"/>
    <w:rsid w:val="00892684"/>
    <w:rsid w:val="00D24E61"/>
    <w:rsid w:val="00DE042C"/>
    <w:rsid w:val="00DE12F6"/>
    <w:rsid w:val="00ED2F69"/>
    <w:rsid w:val="1CD731E8"/>
    <w:rsid w:val="1E6A2B9E"/>
    <w:rsid w:val="2F452CAE"/>
    <w:rsid w:val="47FA60ED"/>
    <w:rsid w:val="5E78376F"/>
    <w:rsid w:val="60231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11"/>
    <w:autoRedefine/>
    <w:unhideWhenUsed/>
    <w:qFormat/>
    <w:uiPriority w:val="99"/>
    <w:pPr>
      <w:tabs>
        <w:tab w:val="center" w:pos="4153"/>
        <w:tab w:val="right" w:pos="8306"/>
      </w:tabs>
      <w:snapToGrid w:val="0"/>
      <w:jc w:val="left"/>
    </w:pPr>
    <w:rPr>
      <w:sz w:val="18"/>
      <w:szCs w:val="18"/>
    </w:rPr>
  </w:style>
  <w:style w:type="paragraph" w:styleId="4">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autoRedefine/>
    <w:qFormat/>
    <w:uiPriority w:val="22"/>
    <w:rPr>
      <w:b/>
      <w:bCs/>
    </w:rPr>
  </w:style>
  <w:style w:type="character" w:customStyle="1" w:styleId="9">
    <w:name w:val="批注框文本 Char"/>
    <w:basedOn w:val="7"/>
    <w:link w:val="2"/>
    <w:autoRedefine/>
    <w:semiHidden/>
    <w:qFormat/>
    <w:uiPriority w:val="99"/>
    <w:rPr>
      <w:sz w:val="18"/>
      <w:szCs w:val="18"/>
    </w:rPr>
  </w:style>
  <w:style w:type="character" w:customStyle="1" w:styleId="10">
    <w:name w:val="页眉 Char"/>
    <w:basedOn w:val="7"/>
    <w:link w:val="4"/>
    <w:autoRedefine/>
    <w:qFormat/>
    <w:uiPriority w:val="99"/>
    <w:rPr>
      <w:sz w:val="18"/>
      <w:szCs w:val="18"/>
    </w:rPr>
  </w:style>
  <w:style w:type="character" w:customStyle="1" w:styleId="11">
    <w:name w:val="页脚 Char"/>
    <w:basedOn w:val="7"/>
    <w:link w:val="3"/>
    <w:autoRedefine/>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EB1DC-56D4-47F7-9362-9098A256D78E}">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133</Words>
  <Characters>764</Characters>
  <Lines>6</Lines>
  <Paragraphs>1</Paragraphs>
  <TotalTime>38</TotalTime>
  <ScaleCrop>false</ScaleCrop>
  <LinksUpToDate>false</LinksUpToDate>
  <CharactersWithSpaces>896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2021-04-29T08:48:00Z</dcterms:created>
  <dc:creator>User</dc:creator>
  <cp:lastModifiedBy>Bacon</cp:lastModifiedBy>
  <cp:lastPrinted>2021-06-03T03:40:00Z</cp:lastPrinted>
  <dcterms:modified xsi:type="dcterms:W3CDTF">2024-02-22T08:57:56Z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2C837DCDF5B5470686CFB653059B9179</vt:lpwstr>
  </property>
</Properties>
</file>